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0D4C" w14:textId="77C0E866" w:rsidR="00884C75" w:rsidRDefault="00884C75" w:rsidP="00884C75">
      <w:pPr>
        <w:shd w:val="clear" w:color="auto" w:fill="FCFCFC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kk-KZ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kk-KZ" w:eastAsia="ru-KZ"/>
          <w14:ligatures w14:val="none"/>
        </w:rPr>
        <w:t>БЕКІТЕМІН:</w:t>
      </w:r>
    </w:p>
    <w:p w14:paraId="05ED231B" w14:textId="77777777" w:rsidR="00884C75" w:rsidRDefault="00884C75" w:rsidP="00884C75">
      <w:pPr>
        <w:spacing w:after="0" w:line="240" w:lineRule="auto"/>
        <w:ind w:left="-2" w:hanging="3"/>
        <w:jc w:val="right"/>
        <w:rPr>
          <w:rFonts w:ascii="Times New Roman" w:hAnsi="Times New Roman" w:cs="Times New Roman"/>
          <w:b/>
          <w:bCs/>
          <w:lang w:val="kk-KZ"/>
        </w:rPr>
      </w:pPr>
      <w:r w:rsidRPr="00CB297E">
        <w:rPr>
          <w:rFonts w:ascii="Times New Roman" w:hAnsi="Times New Roman" w:cs="Times New Roman"/>
          <w:b/>
          <w:bCs/>
        </w:rPr>
        <w:t>«</w:t>
      </w:r>
      <w:proofErr w:type="spellStart"/>
      <w:r w:rsidRPr="00CB297E">
        <w:rPr>
          <w:rFonts w:ascii="Times New Roman" w:hAnsi="Times New Roman" w:cs="Times New Roman"/>
          <w:b/>
          <w:bCs/>
        </w:rPr>
        <w:t>Қостанай</w:t>
      </w:r>
      <w:proofErr w:type="spellEnd"/>
      <w:r w:rsidRPr="00CB29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297E">
        <w:rPr>
          <w:rFonts w:ascii="Times New Roman" w:hAnsi="Times New Roman" w:cs="Times New Roman"/>
          <w:b/>
          <w:bCs/>
        </w:rPr>
        <w:t>қаласы</w:t>
      </w:r>
      <w:proofErr w:type="spellEnd"/>
      <w:r w:rsidRPr="00CB29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297E">
        <w:rPr>
          <w:rFonts w:ascii="Times New Roman" w:hAnsi="Times New Roman" w:cs="Times New Roman"/>
          <w:b/>
          <w:bCs/>
        </w:rPr>
        <w:t>білім</w:t>
      </w:r>
      <w:proofErr w:type="spellEnd"/>
      <w:r w:rsidRPr="00CB29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297E">
        <w:rPr>
          <w:rFonts w:ascii="Times New Roman" w:hAnsi="Times New Roman" w:cs="Times New Roman"/>
          <w:b/>
          <w:bCs/>
        </w:rPr>
        <w:t>бөлімінің</w:t>
      </w:r>
      <w:proofErr w:type="spellEnd"/>
      <w:r w:rsidRPr="00CB297E">
        <w:rPr>
          <w:rFonts w:ascii="Times New Roman" w:hAnsi="Times New Roman" w:cs="Times New Roman"/>
          <w:b/>
          <w:bCs/>
        </w:rPr>
        <w:t xml:space="preserve"> </w:t>
      </w:r>
    </w:p>
    <w:p w14:paraId="411EDC41" w14:textId="77777777" w:rsidR="00884C75" w:rsidRDefault="00884C75" w:rsidP="00884C75">
      <w:pPr>
        <w:spacing w:after="0" w:line="240" w:lineRule="auto"/>
        <w:ind w:left="-2" w:hanging="3"/>
        <w:jc w:val="right"/>
        <w:rPr>
          <w:rFonts w:ascii="Times New Roman" w:hAnsi="Times New Roman" w:cs="Times New Roman"/>
          <w:b/>
          <w:bCs/>
          <w:lang w:val="kk-KZ"/>
        </w:rPr>
      </w:pPr>
      <w:r w:rsidRPr="00CB297E">
        <w:rPr>
          <w:rFonts w:ascii="Times New Roman" w:hAnsi="Times New Roman" w:cs="Times New Roman"/>
          <w:b/>
          <w:bCs/>
        </w:rPr>
        <w:t xml:space="preserve">№32 </w:t>
      </w:r>
      <w:proofErr w:type="spellStart"/>
      <w:r w:rsidRPr="00CB297E">
        <w:rPr>
          <w:rFonts w:ascii="Times New Roman" w:hAnsi="Times New Roman" w:cs="Times New Roman"/>
          <w:b/>
          <w:bCs/>
        </w:rPr>
        <w:t>жалпы</w:t>
      </w:r>
      <w:proofErr w:type="spellEnd"/>
      <w:r w:rsidRPr="00CB29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297E">
        <w:rPr>
          <w:rFonts w:ascii="Times New Roman" w:hAnsi="Times New Roman" w:cs="Times New Roman"/>
          <w:b/>
          <w:bCs/>
        </w:rPr>
        <w:t>білім</w:t>
      </w:r>
      <w:proofErr w:type="spellEnd"/>
      <w:r w:rsidRPr="00CB29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297E">
        <w:rPr>
          <w:rFonts w:ascii="Times New Roman" w:hAnsi="Times New Roman" w:cs="Times New Roman"/>
          <w:b/>
          <w:bCs/>
        </w:rPr>
        <w:t>беретін</w:t>
      </w:r>
      <w:proofErr w:type="spellEnd"/>
      <w:r w:rsidRPr="00CB29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297E">
        <w:rPr>
          <w:rFonts w:ascii="Times New Roman" w:hAnsi="Times New Roman" w:cs="Times New Roman"/>
          <w:b/>
          <w:bCs/>
        </w:rPr>
        <w:t>мектебі</w:t>
      </w:r>
      <w:proofErr w:type="spellEnd"/>
      <w:r w:rsidRPr="00CB297E">
        <w:rPr>
          <w:rFonts w:ascii="Times New Roman" w:hAnsi="Times New Roman" w:cs="Times New Roman"/>
          <w:b/>
          <w:bCs/>
        </w:rPr>
        <w:t xml:space="preserve">» </w:t>
      </w:r>
    </w:p>
    <w:p w14:paraId="4E9EEBBB" w14:textId="77777777" w:rsidR="00884C75" w:rsidRDefault="00884C75" w:rsidP="00884C75">
      <w:pPr>
        <w:spacing w:after="0" w:line="240" w:lineRule="auto"/>
        <w:ind w:left="-2" w:hanging="3"/>
        <w:jc w:val="right"/>
        <w:rPr>
          <w:rFonts w:ascii="Times New Roman" w:hAnsi="Times New Roman" w:cs="Times New Roman"/>
          <w:b/>
          <w:bCs/>
          <w:lang w:val="kk-KZ"/>
        </w:rPr>
      </w:pPr>
      <w:r w:rsidRPr="00CB297E">
        <w:rPr>
          <w:rFonts w:ascii="Times New Roman" w:hAnsi="Times New Roman" w:cs="Times New Roman"/>
          <w:b/>
          <w:bCs/>
        </w:rPr>
        <w:t>КММ</w:t>
      </w:r>
      <w:r>
        <w:rPr>
          <w:rFonts w:ascii="Times New Roman" w:hAnsi="Times New Roman" w:cs="Times New Roman"/>
          <w:b/>
          <w:bCs/>
          <w:lang w:val="kk-KZ"/>
        </w:rPr>
        <w:t xml:space="preserve"> директоры</w:t>
      </w:r>
    </w:p>
    <w:p w14:paraId="4F03E44F" w14:textId="36E129A7" w:rsidR="00884C75" w:rsidRPr="00884C75" w:rsidRDefault="00884C75" w:rsidP="00884C75">
      <w:pPr>
        <w:spacing w:after="0" w:line="240" w:lineRule="auto"/>
        <w:ind w:left="-2" w:hanging="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_________________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Мирамова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Ж.Ж.</w:t>
      </w:r>
    </w:p>
    <w:p w14:paraId="3158DE12" w14:textId="77777777" w:rsidR="00884C75" w:rsidRPr="00884C75" w:rsidRDefault="00884C75" w:rsidP="005A51A7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</w:pPr>
    </w:p>
    <w:p w14:paraId="5A470D0B" w14:textId="77777777" w:rsidR="00884C75" w:rsidRDefault="00884C75" w:rsidP="005A51A7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kk-KZ" w:eastAsia="ru-KZ"/>
          <w14:ligatures w14:val="none"/>
        </w:rPr>
      </w:pPr>
    </w:p>
    <w:p w14:paraId="73145CF6" w14:textId="500B3D9A" w:rsidR="005A51A7" w:rsidRDefault="005A51A7" w:rsidP="005A51A7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kk-KZ"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әдеп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бойынша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жұмысын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ұйымдастыру</w:t>
      </w:r>
      <w:proofErr w:type="spellEnd"/>
    </w:p>
    <w:p w14:paraId="5D21CE89" w14:textId="2CB3C079" w:rsidR="00884C75" w:rsidRPr="00884C75" w:rsidRDefault="00884C75" w:rsidP="005A51A7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kk-KZ" w:eastAsia="ru-KZ"/>
          <w14:ligatures w14:val="none"/>
        </w:rPr>
        <w:t>ЕРЕЖЕСІ</w:t>
      </w:r>
    </w:p>
    <w:p w14:paraId="6572ABC6" w14:textId="013F11BF" w:rsidR="005A51A7" w:rsidRPr="00884C75" w:rsidRDefault="005A51A7" w:rsidP="00884C75">
      <w:pPr>
        <w:shd w:val="clear" w:color="auto" w:fill="FCFCFC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(ҚР БҒМ 2020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жылғы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11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мамырдағы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кейбір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№ 190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бұйрығы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-(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бұдан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әрі-Бұйрық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))</w:t>
      </w:r>
    </w:p>
    <w:p w14:paraId="7B34B267" w14:textId="77777777" w:rsidR="005A51A7" w:rsidRPr="0045031B" w:rsidRDefault="005A51A7" w:rsidP="005A51A7">
      <w:pPr>
        <w:numPr>
          <w:ilvl w:val="0"/>
          <w:numId w:val="1"/>
        </w:numPr>
        <w:shd w:val="clear" w:color="auto" w:fill="FCFCFC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әдеп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бойынша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</w:p>
    <w:p w14:paraId="2FAD13B4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1.1.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бұдан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қарастыратын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алқалық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орган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1DD9A4A7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1.2.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Кеңеске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жеке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заңды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тұлғалар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мәселесі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жүгіне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418E605A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1.3.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бұдан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әрі-Кеңес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педагогикалық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кеңесінде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сайланады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5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0E1333B1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1.4.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мүшелерінің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саны -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болуы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 </w:t>
      </w:r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7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адамнан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кем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болмауы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тиіс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ішіне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төраға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кіреді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хатшыны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есептемегенде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  —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6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11B2BC5C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1.5.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өкілеттік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мерзімі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– </w:t>
      </w:r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жыл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5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10F0CB99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1.6.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құрамы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басшысының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бұйрығымен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бекітіледі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11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00BF6C93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1.7.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құрамына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кіретін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7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):</w:t>
      </w:r>
    </w:p>
    <w:p w14:paraId="4AB4FB86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басқармаларының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бөлімдерінің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өкілдері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1C221F65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саласында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жүзеге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асыратын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кәсіподақтардың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үкіметтік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емес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ұйымдардың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қоғамдық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бірлестіктердің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өкілдері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641B3138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3)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кемінде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екі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педагог;</w:t>
      </w:r>
    </w:p>
    <w:p w14:paraId="023C0EC9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4)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құрметті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демалысқа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шыққан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пеагогтер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50FD58A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1.8. 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мүшелерінің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құрамына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кірмейтіндер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7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):</w:t>
      </w:r>
    </w:p>
    <w:p w14:paraId="5B7FE287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бөлімінің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басшысы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54224C41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2).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Басқарушылық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әкімшілік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персоналдың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қызметкерлері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42D43314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3).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Қосалқы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персонал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қызметкерлері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34A34BDA" w14:textId="53CD1A33" w:rsidR="005A51A7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4).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алушылары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тәрбиеленушілерінің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ата-аналары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C3C83A6" w14:textId="77777777" w:rsidR="00884C75" w:rsidRPr="00884C75" w:rsidRDefault="00884C75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147458BD" w14:textId="753E906F" w:rsidR="005A51A7" w:rsidRPr="00884C75" w:rsidRDefault="005A51A7" w:rsidP="00884C75">
      <w:pPr>
        <w:numPr>
          <w:ilvl w:val="0"/>
          <w:numId w:val="2"/>
        </w:numPr>
        <w:shd w:val="clear" w:color="auto" w:fill="FCFCFC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Кеңестің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негізгі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міндеттері</w:t>
      </w:r>
      <w:proofErr w:type="spellEnd"/>
      <w:r w:rsidR="00884C75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(2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4E7CF7D7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2.1.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педагогиккалық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бұзылу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мониторингі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профилактикасы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алдын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599A2E8A" w14:textId="7D6DF4F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2.2.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ұжымының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адамгершілік-психологиялық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ахуалын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жақсарту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бұзылуына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байланысты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даулы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жағдайларды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реттеуге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ықпал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0AF83941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2.3.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педагогтың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жауапкершілігі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мәселені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дұрыс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жеткілікті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мән-жайларды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жан-жақты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объективті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зерттеу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6FB93346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2.4.педагогикалық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бұзуға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ықпал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ететін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себептер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жағдайларды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олардың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негізінде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басшысына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ұсынымдар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әзірлеу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болып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табылады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EF0FB44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</w:p>
    <w:p w14:paraId="67FED57A" w14:textId="34D140E9" w:rsidR="005A51A7" w:rsidRPr="00884C75" w:rsidRDefault="005A51A7" w:rsidP="00884C75">
      <w:pPr>
        <w:numPr>
          <w:ilvl w:val="0"/>
          <w:numId w:val="3"/>
        </w:numPr>
        <w:shd w:val="clear" w:color="auto" w:fill="FCFCFC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Кеңестің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құзыреті</w:t>
      </w:r>
      <w:proofErr w:type="spellEnd"/>
      <w:r w:rsidR="00884C75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(2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4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36508D5A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3.1.өз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отырыстарында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педагогтер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қаралатын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мәселелерге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бар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тыңдайды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4B4B7BFA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3.2.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алдында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міндеттерді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орындау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құжаттарды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материалдарды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ақпаратты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сұратады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29E00E32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3.3.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педагогтер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қаралып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мәселелерге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бар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адамдардан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түсіндірмелер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түсініктемелер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талап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138D6EFB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3.4.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фактілеріне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тексеріс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басшысына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ұсыныстар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енгізеді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33E74C5B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3.5.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басшысына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еңбек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тәртібін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нығайту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бұзылуының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алдын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ұсыныстар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енгізеді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4B69093D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3.6.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басшысының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бұзғаны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ұсыныстар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енгізеді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17943C42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3.7.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ұсынымдарын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қарастырмаған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лауазымды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жауапкершілігін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ұсыныстармен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құзыретті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мемлекеттік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органдарға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лауазымды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тұлғаларға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жүгінеді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3A989054" w14:textId="589333C5" w:rsid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3.8.тараптарды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татуластыру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C306ECA" w14:textId="77777777" w:rsidR="00884C75" w:rsidRPr="00884C75" w:rsidRDefault="00884C75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12C84A7E" w14:textId="691A8CCD" w:rsidR="005A51A7" w:rsidRPr="0045031B" w:rsidRDefault="005A51A7" w:rsidP="00884C75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құрамын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сайлау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шығу</w:t>
      </w:r>
      <w:proofErr w:type="spellEnd"/>
    </w:p>
    <w:p w14:paraId="28DE766D" w14:textId="77777777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4.1.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төрағасы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–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бірінші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отырыста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көпшілік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дауыспен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сайланады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12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79720557" w14:textId="77777777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4.2.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мүшесі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құрамынан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мына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шығарылуы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мүмкін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)-3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17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2643E154" w14:textId="77777777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еңбекке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жарамсыздық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жағдайында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мемлекеттік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қоғамдық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міндеттерді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орындау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босатылған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демалыста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іссапарда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уақытты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қоспағанда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отырыстарына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жыл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ішінде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үш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реттен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артық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қатыспағанда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15281DC6" w14:textId="77777777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мүшесі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құрамынан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шығу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туралы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өтініш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бергенде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3F0AE8A1" w14:textId="77777777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педагогке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қатысты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талқылау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мәліметтері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оның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жазбаша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келісімінсіз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жария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етілгенде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208B4F11" w14:textId="77777777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4)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Ереженің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16-тармағында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көзделген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атап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айтқанда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мүшесінің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осы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Қағидалардың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8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тармағында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көзделген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мән-жай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туындаған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сондай-ақ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мүшесі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қайтыс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тоқтатылады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B650C34" w14:textId="77777777" w:rsidR="005A51A7" w:rsidRPr="0045031B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8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тармаққа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құрамына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кірмейтін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0E91F63E" w14:textId="77777777" w:rsidR="005A51A7" w:rsidRPr="0045031B" w:rsidRDefault="005A51A7" w:rsidP="00884C75">
      <w:pPr>
        <w:numPr>
          <w:ilvl w:val="0"/>
          <w:numId w:val="5"/>
        </w:numPr>
        <w:shd w:val="clear" w:color="auto" w:fill="FCFCFC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сот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әрекетке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қабілетсіз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әрекет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қабілеті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шектеулі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деп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7FC28BE5" w14:textId="77777777" w:rsidR="00884C75" w:rsidRPr="00884C75" w:rsidRDefault="005A51A7" w:rsidP="00884C75">
      <w:pPr>
        <w:numPr>
          <w:ilvl w:val="0"/>
          <w:numId w:val="5"/>
        </w:numPr>
        <w:shd w:val="clear" w:color="auto" w:fill="FCFCFC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сот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мерзім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ішінде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мемлекеттік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лауазымдарды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атқару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құқығынан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10A069B7" w14:textId="03B988D2" w:rsidR="005A51A7" w:rsidRPr="0045031B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айырған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250CD752" w14:textId="77777777" w:rsidR="00884C75" w:rsidRPr="00884C75" w:rsidRDefault="005A51A7" w:rsidP="00884C75">
      <w:pPr>
        <w:numPr>
          <w:ilvl w:val="0"/>
          <w:numId w:val="5"/>
        </w:numPr>
        <w:shd w:val="clear" w:color="auto" w:fill="FCFCFC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мемлекеттік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қызметке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кір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келтіретін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тәртіптік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теріс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қылығы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75044601" w14:textId="657DC574" w:rsidR="005A51A7" w:rsidRPr="0045031B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босатылған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2870E1DD" w14:textId="77777777" w:rsidR="00884C75" w:rsidRPr="00884C75" w:rsidRDefault="005A51A7" w:rsidP="00884C75">
      <w:pPr>
        <w:numPr>
          <w:ilvl w:val="0"/>
          <w:numId w:val="5"/>
        </w:numPr>
        <w:shd w:val="clear" w:color="auto" w:fill="FCFCFC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бұрын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сотталған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қылмыс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жасағаны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қылмыстық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жауаптылықтан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3FFE7ADE" w14:textId="78AD3901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Қазақстан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Республикасы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Қылмыстық-процестік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кодексінің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hyperlink r:id="rId5" w:anchor="z35" w:tgtFrame="_blank" w:history="1">
        <w:r w:rsidRPr="0045031B">
          <w:rPr>
            <w:rFonts w:ascii="Times New Roman" w:eastAsia="Times New Roman" w:hAnsi="Times New Roman" w:cs="Times New Roman"/>
            <w:kern w:val="0"/>
            <w:bdr w:val="none" w:sz="0" w:space="0" w:color="auto" w:frame="1"/>
            <w:lang w:eastAsia="ru-KZ"/>
            <w14:ligatures w14:val="none"/>
          </w:rPr>
          <w:t>35-бабының</w:t>
        </w:r>
      </w:hyperlink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бірінші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бөлігі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3), 4), 9), 10)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12)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тармақтарының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hyperlink r:id="rId6" w:anchor="z36" w:tgtFrame="_blank" w:history="1">
        <w:r w:rsidRPr="00884C75">
          <w:rPr>
            <w:rFonts w:ascii="Times New Roman" w:eastAsia="Times New Roman" w:hAnsi="Times New Roman" w:cs="Times New Roman"/>
            <w:kern w:val="0"/>
            <w:bdr w:val="none" w:sz="0" w:space="0" w:color="auto" w:frame="1"/>
            <w:lang w:eastAsia="ru-KZ"/>
            <w14:ligatures w14:val="none"/>
          </w:rPr>
          <w:t>36-бабының</w:t>
        </w:r>
      </w:hyperlink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босатылған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3DD79D69" w14:textId="77777777" w:rsidR="00884C75" w:rsidRPr="00884C75" w:rsidRDefault="005A51A7" w:rsidP="00884C75">
      <w:pPr>
        <w:numPr>
          <w:ilvl w:val="0"/>
          <w:numId w:val="5"/>
        </w:numPr>
        <w:shd w:val="clear" w:color="auto" w:fill="FCFCFC"/>
        <w:spacing w:after="15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азаматтың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қатарынан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одан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көп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сағат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ішінде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дәлелді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себепсіз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4E7AF4E2" w14:textId="0D959090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қызметте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болмауы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шығарылған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жағдайларды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қоспағанда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құқық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қорғау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органдарынан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арнаулы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мемлекеттік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органдар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соттардан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әскери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қызметтен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теріс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себептер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босатылған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адамдар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кірмейді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E116096" w14:textId="77777777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5)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Ереженің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19-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талаптары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бұзылғанда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—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мүшесі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егер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не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онымен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бірге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тұратын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жақын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туыстары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өзіне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қатысты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қаралатын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адаммен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туыстық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қатынастармен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байланысты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болса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не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аталған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адамға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қызметтік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өзге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де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тәуелді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болса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</w:t>
      </w:r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алқылауға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дауыс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беруге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қатыса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алмайды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мүшесі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тиісті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талқыланғанға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дауыс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бергенге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дейін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осы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мән-жайлар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мүшелеріне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хабарлайды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BB33634" w14:textId="77777777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4.3. 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хатшысы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–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бірінші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отырыста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көпшілік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дауыспен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сайланады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12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05334F52" w14:textId="77777777" w:rsidR="005A51A7" w:rsidRPr="00884C75" w:rsidRDefault="005A51A7" w:rsidP="00884C7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Хатшы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дауыс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беру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талқылауға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қатыспайды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12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1C76BBE2" w14:textId="77777777" w:rsidR="005A51A7" w:rsidRPr="0045031B" w:rsidRDefault="005A51A7" w:rsidP="00884C75">
      <w:pPr>
        <w:shd w:val="clear" w:color="auto" w:fill="FCFCFC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хатшысы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ретінде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басқарушылық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әкімшілік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қосалқы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персоналының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қызметкерлеріне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жол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беріледі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7-тармақ).</w:t>
      </w:r>
    </w:p>
    <w:p w14:paraId="15745C5C" w14:textId="6F1E50FB" w:rsidR="005A51A7" w:rsidRPr="0045031B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құрамының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функциялары</w:t>
      </w:r>
      <w:proofErr w:type="spellEnd"/>
    </w:p>
    <w:p w14:paraId="48D19675" w14:textId="0091924C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5.1.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Төрағаның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функиялары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(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14 -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тармағы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):</w:t>
      </w:r>
    </w:p>
    <w:p w14:paraId="2B85D6D4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отырыстарын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шақырады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тәртібін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белгілейді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488F5211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кезектен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басшысының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мүшелерінің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жалпы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үштен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бірінен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астамының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бастамасы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өткізеді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D4C21DB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5.2. 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мүшелерінің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функциясы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(3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14-тармақ):</w:t>
      </w:r>
    </w:p>
    <w:p w14:paraId="2CBB9392" w14:textId="77777777" w:rsidR="005A51A7" w:rsidRPr="00884C75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отырыстардың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тәртібі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ұсыныстар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енгізеді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331906AE" w14:textId="77777777" w:rsidR="005A51A7" w:rsidRPr="00884C75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отырыстарына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материалдар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шешімдерінің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жобаларын</w:t>
      </w:r>
      <w:proofErr w:type="spellEnd"/>
    </w:p>
    <w:p w14:paraId="6222155B" w14:textId="77777777" w:rsidR="005A51A7" w:rsidRPr="00884C75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дайындауға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509A1D39" w14:textId="77777777" w:rsidR="005A51A7" w:rsidRPr="00884C75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3)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қарайтын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талқылауға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35FF364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5.3. 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Хатшының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функциясы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(3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13-тармақ):</w:t>
      </w:r>
    </w:p>
    <w:p w14:paraId="53091B71" w14:textId="77777777" w:rsidR="005A51A7" w:rsidRPr="00884C75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1).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өткізілетін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күні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орны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хабарлайды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1F6EAF45" w14:textId="77777777" w:rsidR="005A51A7" w:rsidRPr="00884C75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жобасын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жасайды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446AF26" w14:textId="77777777" w:rsidR="005A51A7" w:rsidRPr="00884C75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Хаттама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жүргізеді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оны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сақтайды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56BA30C6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4).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Өтініштер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ұсыныстарды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қабылдайды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хаттарды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тіркейді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3FEE1264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5).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шешімдерінің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орындалу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мониторингін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қамтамасыз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олардың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нәтижелері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мүшелеріне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жеткізеді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37139DE8" w14:textId="3CE4CCEF" w:rsidR="005A51A7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6).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Өтініш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берушіге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өтінішін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заңнамада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белгіленген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мерзімде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нәтижелерін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жазбаша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хабарлайды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31-тармақ).</w:t>
      </w:r>
    </w:p>
    <w:p w14:paraId="238F7696" w14:textId="77777777" w:rsidR="00884C75" w:rsidRPr="00884C75" w:rsidRDefault="00884C75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66A8BE62" w14:textId="24B30AFE" w:rsidR="005A51A7" w:rsidRPr="00884C75" w:rsidRDefault="005A51A7" w:rsidP="005A51A7">
      <w:pPr>
        <w:numPr>
          <w:ilvl w:val="0"/>
          <w:numId w:val="7"/>
        </w:numPr>
        <w:shd w:val="clear" w:color="auto" w:fill="FCFCFC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ұйымы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басшысының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құқығы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міндеттері</w:t>
      </w:r>
      <w:proofErr w:type="spellEnd"/>
    </w:p>
    <w:p w14:paraId="729CA744" w14:textId="77777777" w:rsidR="005A51A7" w:rsidRPr="0045031B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 w:frame="1"/>
          <w:lang w:eastAsia="ru-KZ"/>
          <w14:ligatures w14:val="none"/>
        </w:rPr>
        <w:t>6.1.Құқығы:</w:t>
      </w:r>
    </w:p>
    <w:p w14:paraId="7EC9CA98" w14:textId="77777777" w:rsidR="005A51A7" w:rsidRPr="0045031B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—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ұсынымдық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сипатта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болады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басшының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құқығы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еңбек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өзге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де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заңнама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талаптарына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шешім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қабылдау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29,30 -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1E6E22D4" w14:textId="77777777" w:rsidR="005A51A7" w:rsidRPr="0045031B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6.2. 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 w:frame="1"/>
          <w:lang w:eastAsia="ru-KZ"/>
          <w14:ligatures w14:val="none"/>
        </w:rPr>
        <w:t>Міндеті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10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):</w:t>
      </w:r>
    </w:p>
    <w:p w14:paraId="023AF15E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— 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қалыптастыру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кезінде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заңнама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талаптарының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сақталуын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қамтамасыз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2A4A482A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— 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уақтылы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сайлау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рәсімдерді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өткізуді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қамтамасыз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7EBF42C1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— 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жасайды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жәрдем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A17EDF7" w14:textId="1300D162" w:rsidR="005A51A7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—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құрамы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бұйрықпен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бекітіледі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D2C7853" w14:textId="77777777" w:rsidR="00884C75" w:rsidRPr="00884C75" w:rsidRDefault="00884C75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6A3DCE53" w14:textId="3DF26779" w:rsidR="005A51A7" w:rsidRPr="00884C75" w:rsidRDefault="005A51A7" w:rsidP="005A51A7">
      <w:pPr>
        <w:numPr>
          <w:ilvl w:val="0"/>
          <w:numId w:val="8"/>
        </w:numPr>
        <w:shd w:val="clear" w:color="auto" w:fill="FCFCFC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Педагигикалық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әдепті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сақтау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мәселе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қаралған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кезінде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педагогтің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құқығы</w:t>
      </w:r>
      <w:proofErr w:type="spellEnd"/>
    </w:p>
    <w:p w14:paraId="6021369E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7.1.қаралып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ақпаратты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жазбаша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алуға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15-тармақ);</w:t>
      </w:r>
    </w:p>
    <w:p w14:paraId="75393DE3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7.2.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барлық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материалдармен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танысуға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15-тармақ);</w:t>
      </w:r>
    </w:p>
    <w:p w14:paraId="30081C49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7.3.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құқықтары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заңды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мүдделерін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қорғауға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15-тармақ);</w:t>
      </w:r>
    </w:p>
    <w:p w14:paraId="4231E8DF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7.4.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жазбаша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алуға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15-тармақ)</w:t>
      </w:r>
    </w:p>
    <w:p w14:paraId="0FBF9060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7.5.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заңнамада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белгіленген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тәртіппен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шағым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жасауға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15-тармақ)</w:t>
      </w:r>
    </w:p>
    <w:p w14:paraId="650EF9B9" w14:textId="77777777" w:rsid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7.6.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Педагогке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қатысты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талқылаулар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олардың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негізінде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қабылданған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шешімдер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жазбаша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келісімімен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ғана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жариялануы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мүмкін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31-тармақ).</w:t>
      </w:r>
    </w:p>
    <w:p w14:paraId="35CA86E6" w14:textId="0304AA89" w:rsidR="005A51A7" w:rsidRPr="0045031B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</w:p>
    <w:p w14:paraId="3D298D05" w14:textId="27B7498D" w:rsidR="005A51A7" w:rsidRPr="00884C75" w:rsidRDefault="005A51A7" w:rsidP="005A51A7">
      <w:pPr>
        <w:numPr>
          <w:ilvl w:val="0"/>
          <w:numId w:val="9"/>
        </w:numPr>
        <w:shd w:val="clear" w:color="auto" w:fill="FCFCFC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Кеңестің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шешімі</w:t>
      </w:r>
      <w:proofErr w:type="spellEnd"/>
    </w:p>
    <w:p w14:paraId="7E13BB6D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8.1 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Өтініштерді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қарау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мерзімдері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 (3 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, 23-тармақ)</w:t>
      </w:r>
    </w:p>
    <w:p w14:paraId="560A30CB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басқа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субъектілерден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лауазымды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адамдардан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алу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талап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етілмейтін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өтініші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келіп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түскен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күннен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бастап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15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ішінде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қаралады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5FFEC0AC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басқа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субъектілерден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лауазымды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адамдардан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алу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талап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етілетін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өтініші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келіп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түскен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күннен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бастап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30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ішінде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қаралады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4B327A06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Өтінішті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қорытындылары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туралы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отырыстың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хатшысы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оны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қорытындылары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дереу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хабарлауы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A801577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8.2. 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отырысы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(3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18-тармақ)</w:t>
      </w:r>
    </w:p>
    <w:p w14:paraId="4EC4558A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егер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мүшелерінің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жалпы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кемінде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үштен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екісі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қатысса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заңды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деп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саналады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5D126AC5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жоспарына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бірақ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тоқсанына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бір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реттен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кем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емес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сондай-ақ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өтініштер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шағымдардың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түсуіне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қарай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өткізіледі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2696E707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тәртібі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күні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қызметкерлерді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сондай-ақ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мүдделі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хатшы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оны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өткізгенге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дейін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7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күннен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кешіктірмей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хабардар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629BAC2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8.3. 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Дауыс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беру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(3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, 20 -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тармақ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)</w:t>
      </w:r>
    </w:p>
    <w:p w14:paraId="09EE5555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1). 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отырысқа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қатысып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мүшелері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қарапайым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көпшілік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дауысымен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қабылдайды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174C61D7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Дауыстыр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тең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болған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жағдайда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төрағалық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етушінің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дауысы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шешуші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болып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табылады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;</w:t>
      </w:r>
    </w:p>
    <w:p w14:paraId="68524547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мүшелері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дауыс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беру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кезінде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қалыс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қала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алмайды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37389C45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4).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төрағасы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болмаған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жағдайда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оның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тапсырмасы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бойынша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мүшелерінің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бірі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төрағаның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міндеттерін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атқарады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21-тармақ).</w:t>
      </w:r>
    </w:p>
    <w:p w14:paraId="11CFD6FD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8.4.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Хаттаманы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ресімдеу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(3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, 22-тармақ)</w:t>
      </w:r>
    </w:p>
    <w:p w14:paraId="6D776C2B" w14:textId="77777777" w:rsidR="005A51A7" w:rsidRPr="0045031B" w:rsidRDefault="005A51A7" w:rsidP="005A51A7">
      <w:pPr>
        <w:shd w:val="clear" w:color="auto" w:fill="FCFCFC"/>
        <w:spacing w:after="225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1).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хаттама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түрінде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ресімделеді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төрағасы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хатшысы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қояды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197D99AC" w14:textId="77777777" w:rsidR="005A51A7" w:rsidRPr="0045031B" w:rsidRDefault="005A51A7" w:rsidP="005A51A7">
      <w:pPr>
        <w:shd w:val="clear" w:color="auto" w:fill="FCFCFC"/>
        <w:spacing w:after="225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Хаттама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барысын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қабылданған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ұсынымдарды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көрсететін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ресми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жазбаша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құжат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027D0C44" w14:textId="77777777" w:rsidR="005A51A7" w:rsidRPr="0045031B" w:rsidRDefault="005A51A7" w:rsidP="005A51A7">
      <w:pPr>
        <w:shd w:val="clear" w:color="auto" w:fill="FCFCFC"/>
        <w:spacing w:after="225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3).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Хаттама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сақталуы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істер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номенклатурасына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енгізілуі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C55861B" w14:textId="73A86ED5" w:rsidR="005A51A7" w:rsidRPr="00884C75" w:rsidRDefault="005A51A7" w:rsidP="00884C75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Кеңесті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өткізу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процедурасы</w:t>
      </w:r>
      <w:proofErr w:type="spellEnd"/>
    </w:p>
    <w:p w14:paraId="7806AE8B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9.1.  </w:t>
      </w:r>
      <w:proofErr w:type="spellStart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Педагогке</w:t>
      </w:r>
      <w:proofErr w:type="spellEnd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қатысты</w:t>
      </w:r>
      <w:proofErr w:type="spellEnd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істерді</w:t>
      </w:r>
      <w:proofErr w:type="spellEnd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, 24-тармақ)</w:t>
      </w: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33630AB3" w14:textId="77777777" w:rsidR="005A51A7" w:rsidRPr="0045031B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тоқтатылады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799E46C5" w14:textId="77777777" w:rsidR="005A51A7" w:rsidRPr="0045031B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1).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Еңбекке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жарамсыздық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480DFA4A" w14:textId="77777777" w:rsidR="005A51A7" w:rsidRPr="0045031B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Демалыста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іссапарда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5B47B323" w14:textId="77777777" w:rsidR="005A51A7" w:rsidRPr="0045031B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3).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Мемлекеттік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қоғамдық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міндеттерді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орындау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уақытында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өзінің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лауазымдық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міндеттерін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атқарудан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босатылған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68B01FC7" w14:textId="77777777" w:rsidR="005A51A7" w:rsidRPr="0045031B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4).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Даярлауда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қайта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даярлауда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біліктілікті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арттыру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курстарында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тағылымдамада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B2E670A" w14:textId="12503CDA" w:rsidR="005A51A7" w:rsidRPr="0045031B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r w:rsidRPr="0045031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9.2.</w:t>
      </w: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Жауапкершілікке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тартылатын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хабардар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2E33B9FC" w14:textId="77777777" w:rsidR="005A51A7" w:rsidRPr="00884C75" w:rsidRDefault="005A51A7" w:rsidP="00884C7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1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Хатшы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жауапкершілікке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тартылатын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тұлғаларға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өткізілетін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орны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7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күннен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кешіктірмей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хабарлау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жөнінде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шаралар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қабылдайды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отырысында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істі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егер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жауапкершілікке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тартылатын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тұлғаларға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отырысының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орны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өткізілгенге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дейін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кемінде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үш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бұрын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тиісті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хабарланған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болса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олардың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қатысуынсыз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жүргізілуі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мүмкін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(3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25-тармақ).</w:t>
      </w:r>
    </w:p>
    <w:p w14:paraId="1172B9BD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2)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Тиісті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хабарлау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деп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тұлғаны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хатпен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тапсырыс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хатпен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жеделхат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хабардар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танылады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өзіне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онымен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бірге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тұратын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кәмелетке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толған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отбасы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мүшелерінің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біріне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қолхат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арқылы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не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хабарламаның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немесе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шақырудың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тіркелуін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қамтамасыз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ететін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өзге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де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байланыс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құралдарын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отырып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тапсырылады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(3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26-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тармақ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794C3C2F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9.3. 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отырысында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мәселелерді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қарау</w:t>
      </w:r>
      <w:proofErr w:type="spellEnd"/>
      <w:r w:rsidRPr="00884C7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KZ"/>
          <w14:ligatures w14:val="none"/>
        </w:rPr>
        <w:t>:</w:t>
      </w:r>
    </w:p>
    <w:p w14:paraId="7CADBD93" w14:textId="77777777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Отырыста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педагогтің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жауапкершілігі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мәселесін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кезінде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мына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мәселелерді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шешеді</w:t>
      </w:r>
      <w:proofErr w:type="spellEnd"/>
      <w:r w:rsidRPr="00884C7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KZ"/>
          <w14:ligatures w14:val="none"/>
        </w:rPr>
        <w:t> </w:t>
      </w:r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(3 </w:t>
      </w:r>
      <w:proofErr w:type="spellStart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884C75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27-тармақ):</w:t>
      </w:r>
    </w:p>
    <w:p w14:paraId="304E9CD3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жауапкершілігін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болып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табылатын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нақты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іс-әрекет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әрекетсіздік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52E31E32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бұл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іс-әрекет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әрекетсіздік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болып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табылады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6E0A524E" w14:textId="77777777" w:rsidR="005A51A7" w:rsidRPr="0045031B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3)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бұл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әдепті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педагог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тарапынан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жасалды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1D047AFE" w14:textId="77777777" w:rsidR="005A51A7" w:rsidRDefault="005A51A7" w:rsidP="0045031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4)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осы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бұзушылықты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жасауда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кінәсі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бар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FEF111A" w14:textId="5297E31E" w:rsidR="005A51A7" w:rsidRPr="00884C75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</w:p>
    <w:p w14:paraId="60CDBB67" w14:textId="6715507E" w:rsidR="005A51A7" w:rsidRPr="00884C75" w:rsidRDefault="005A51A7" w:rsidP="005A51A7">
      <w:pPr>
        <w:numPr>
          <w:ilvl w:val="0"/>
          <w:numId w:val="11"/>
        </w:numPr>
        <w:shd w:val="clear" w:color="auto" w:fill="FCFCFC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Істі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қорытындысы</w:t>
      </w:r>
      <w:proofErr w:type="spellEnd"/>
    </w:p>
    <w:p w14:paraId="4F9B3BC7" w14:textId="77777777" w:rsidR="005A51A7" w:rsidRPr="0045031B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10.1.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қорытындылары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Кеңес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басшысына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педагогке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тиісті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қолдануды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қолданбауды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ұсынады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 </w:t>
      </w: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28-тармақ).</w:t>
      </w:r>
    </w:p>
    <w:p w14:paraId="11512793" w14:textId="77777777" w:rsidR="005A51A7" w:rsidRPr="0045031B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10.2.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шешімі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 w:frame="1"/>
          <w:lang w:eastAsia="ru-KZ"/>
          <w14:ligatures w14:val="none"/>
        </w:rPr>
        <w:t>ұсынымдық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сипатта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болады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29-тармақ).</w:t>
      </w:r>
    </w:p>
    <w:p w14:paraId="7167E38D" w14:textId="77777777" w:rsidR="005A51A7" w:rsidRPr="0045031B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10.3.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басшысы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ұсынымын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кезінде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еңбек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өзге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де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заңнама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талаптарына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шешім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қабылдайды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(3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30-тармақ).</w:t>
      </w:r>
    </w:p>
    <w:p w14:paraId="39919E6C" w14:textId="77777777" w:rsidR="005A51A7" w:rsidRPr="0045031B" w:rsidRDefault="005A51A7" w:rsidP="005A51A7">
      <w:pPr>
        <w:numPr>
          <w:ilvl w:val="0"/>
          <w:numId w:val="12"/>
        </w:numPr>
        <w:shd w:val="clear" w:color="auto" w:fill="FCFCFC"/>
        <w:spacing w:after="150" w:line="240" w:lineRule="auto"/>
        <w:ind w:left="1170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Өтініш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берушіні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«Педагог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мәртебесі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Қазақстан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Республикасы</w:t>
      </w:r>
      <w:proofErr w:type="spellEnd"/>
    </w:p>
    <w:p w14:paraId="22775500" w14:textId="77777777" w:rsidR="005A51A7" w:rsidRPr="0045031B" w:rsidRDefault="005A51A7" w:rsidP="005A51A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Заңының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16-бабы </w:t>
      </w:r>
      <w:hyperlink r:id="rId7" w:anchor="z69" w:tgtFrame="_blank" w:history="1">
        <w:r w:rsidRPr="0045031B">
          <w:rPr>
            <w:rFonts w:ascii="Times New Roman" w:eastAsia="Times New Roman" w:hAnsi="Times New Roman" w:cs="Times New Roman"/>
            <w:kern w:val="0"/>
            <w:bdr w:val="none" w:sz="0" w:space="0" w:color="auto" w:frame="1"/>
            <w:lang w:eastAsia="ru-KZ"/>
            <w14:ligatures w14:val="none"/>
          </w:rPr>
          <w:t>4-тармағының</w:t>
        </w:r>
      </w:hyperlink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 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талабын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 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педагогикалық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әдепті</w:t>
      </w:r>
      <w:proofErr w:type="spellEnd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KZ"/>
          <w14:ligatures w14:val="none"/>
        </w:rPr>
        <w:t>сақтау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 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қажеттігі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хабардар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етеді</w:t>
      </w:r>
      <w:proofErr w:type="spellEnd"/>
      <w:r w:rsidRPr="0045031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F7493E4" w14:textId="77777777" w:rsidR="00A40791" w:rsidRPr="0045031B" w:rsidRDefault="00A40791">
      <w:pPr>
        <w:rPr>
          <w:rFonts w:ascii="Times New Roman" w:hAnsi="Times New Roman" w:cs="Times New Roman"/>
        </w:rPr>
      </w:pPr>
    </w:p>
    <w:sectPr w:rsidR="00A40791" w:rsidRPr="0045031B" w:rsidSect="0045031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1E5"/>
    <w:multiLevelType w:val="multilevel"/>
    <w:tmpl w:val="FA1A44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81B9B"/>
    <w:multiLevelType w:val="multilevel"/>
    <w:tmpl w:val="7CF2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CE1027"/>
    <w:multiLevelType w:val="multilevel"/>
    <w:tmpl w:val="D7D0E8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21D3B"/>
    <w:multiLevelType w:val="multilevel"/>
    <w:tmpl w:val="5396F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97386"/>
    <w:multiLevelType w:val="multilevel"/>
    <w:tmpl w:val="38489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266A1"/>
    <w:multiLevelType w:val="multilevel"/>
    <w:tmpl w:val="F6802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139FF"/>
    <w:multiLevelType w:val="multilevel"/>
    <w:tmpl w:val="2AC8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92D29"/>
    <w:multiLevelType w:val="multilevel"/>
    <w:tmpl w:val="7DAA4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F0E4A"/>
    <w:multiLevelType w:val="multilevel"/>
    <w:tmpl w:val="DD60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781843"/>
    <w:multiLevelType w:val="multilevel"/>
    <w:tmpl w:val="07E419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B0027"/>
    <w:multiLevelType w:val="multilevel"/>
    <w:tmpl w:val="2E04DD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17A9B"/>
    <w:multiLevelType w:val="multilevel"/>
    <w:tmpl w:val="A60CC3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029443">
    <w:abstractNumId w:val="6"/>
  </w:num>
  <w:num w:numId="2" w16cid:durableId="1592202679">
    <w:abstractNumId w:val="3"/>
  </w:num>
  <w:num w:numId="3" w16cid:durableId="1003582312">
    <w:abstractNumId w:val="5"/>
  </w:num>
  <w:num w:numId="4" w16cid:durableId="1588003078">
    <w:abstractNumId w:val="4"/>
  </w:num>
  <w:num w:numId="5" w16cid:durableId="101074731">
    <w:abstractNumId w:val="8"/>
  </w:num>
  <w:num w:numId="6" w16cid:durableId="1295985372">
    <w:abstractNumId w:val="10"/>
  </w:num>
  <w:num w:numId="7" w16cid:durableId="71052449">
    <w:abstractNumId w:val="9"/>
  </w:num>
  <w:num w:numId="8" w16cid:durableId="1306079375">
    <w:abstractNumId w:val="7"/>
  </w:num>
  <w:num w:numId="9" w16cid:durableId="1813521586">
    <w:abstractNumId w:val="2"/>
  </w:num>
  <w:num w:numId="10" w16cid:durableId="1502041389">
    <w:abstractNumId w:val="0"/>
  </w:num>
  <w:num w:numId="11" w16cid:durableId="2019234036">
    <w:abstractNumId w:val="11"/>
  </w:num>
  <w:num w:numId="12" w16cid:durableId="102663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91"/>
    <w:rsid w:val="002441FC"/>
    <w:rsid w:val="0045031B"/>
    <w:rsid w:val="005A51A7"/>
    <w:rsid w:val="00884C75"/>
    <w:rsid w:val="00A40791"/>
    <w:rsid w:val="00CE0B71"/>
    <w:rsid w:val="00D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56BC"/>
  <w15:chartTrackingRefBased/>
  <w15:docId w15:val="{EEFA0D2C-3522-4BD0-BB08-8AEFA46E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7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7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7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7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7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7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7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7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7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1400000231" TargetMode="External"/><Relationship Id="rId5" Type="http://schemas.openxmlformats.org/officeDocument/2006/relationships/hyperlink" Target="https://adilet.zan.kz/kaz/docs/K14000002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1810</Words>
  <Characters>10319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Geografia</dc:creator>
  <cp:keywords/>
  <dc:description/>
  <cp:lastModifiedBy>Gulnar</cp:lastModifiedBy>
  <cp:revision>6</cp:revision>
  <dcterms:created xsi:type="dcterms:W3CDTF">2026-01-30T03:56:00Z</dcterms:created>
  <dcterms:modified xsi:type="dcterms:W3CDTF">2026-01-30T10:41:00Z</dcterms:modified>
</cp:coreProperties>
</file>